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41" w:rsidRPr="006343BA" w:rsidRDefault="009F6A41" w:rsidP="009F6A41">
      <w:pPr>
        <w:spacing w:after="120"/>
        <w:jc w:val="center"/>
        <w:rPr>
          <w:rFonts w:ascii="Arial" w:hAnsi="Arial" w:cs="Arial"/>
          <w:b/>
          <w:szCs w:val="20"/>
          <w:lang w:val="vi-VN"/>
        </w:rPr>
      </w:pPr>
      <w:bookmarkStart w:id="0" w:name="loai_2"/>
      <w:r>
        <w:rPr>
          <w:rFonts w:ascii="Arial" w:hAnsi="Arial" w:cs="Arial"/>
          <w:b/>
          <w:szCs w:val="20"/>
          <w:lang w:val="vi-VN"/>
        </w:rPr>
        <w:t>PHỤ LỤC</w:t>
      </w:r>
    </w:p>
    <w:p w:rsidR="009F6A41" w:rsidRPr="009C58D0" w:rsidRDefault="009F6A41" w:rsidP="009F6A41">
      <w:pPr>
        <w:spacing w:after="120"/>
        <w:jc w:val="center"/>
        <w:rPr>
          <w:rFonts w:ascii="Arial" w:hAnsi="Arial" w:cs="Arial"/>
          <w:sz w:val="20"/>
          <w:szCs w:val="20"/>
          <w:lang w:val="vi-VN"/>
        </w:rPr>
      </w:pPr>
      <w:bookmarkStart w:id="1" w:name="loai_2_name"/>
      <w:bookmarkEnd w:id="0"/>
      <w:r w:rsidRPr="00D4009A">
        <w:rPr>
          <w:rFonts w:ascii="Arial" w:hAnsi="Arial" w:cs="Arial"/>
          <w:sz w:val="20"/>
          <w:szCs w:val="20"/>
          <w:lang w:val="vi-VN"/>
        </w:rPr>
        <w:t>BẢNG DANH MỤC NGÀNH NGHỀ TÍNH THUẾ GTGT THEO TỶ LỆ % TRÊN DOANH THU</w:t>
      </w:r>
    </w:p>
    <w:bookmarkEnd w:id="1"/>
    <w:p w:rsidR="009F6A41" w:rsidRPr="003D5126" w:rsidRDefault="009F6A41" w:rsidP="009F6A41">
      <w:pPr>
        <w:spacing w:after="120"/>
        <w:jc w:val="center"/>
        <w:rPr>
          <w:rFonts w:ascii="Arial" w:hAnsi="Arial" w:cs="Arial"/>
          <w:i/>
          <w:sz w:val="20"/>
          <w:szCs w:val="20"/>
          <w:lang w:val="vi-VN"/>
        </w:rPr>
      </w:pPr>
      <w:r w:rsidRPr="003D5126">
        <w:rPr>
          <w:rFonts w:ascii="Arial" w:hAnsi="Arial" w:cs="Arial"/>
          <w:i/>
          <w:sz w:val="20"/>
          <w:szCs w:val="20"/>
          <w:lang w:val="vi-VN"/>
        </w:rPr>
        <w:t xml:space="preserve"> (Ban hành kèm theo Thông tư số 219/2013/TT-BTC ngày 31/12/2013 của Bộ Tài chính)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  <w:lang w:val="am-ET"/>
        </w:rPr>
      </w:pPr>
      <w:r w:rsidRPr="003D5126">
        <w:rPr>
          <w:rFonts w:ascii="Arial" w:hAnsi="Arial" w:cs="Arial"/>
          <w:b/>
          <w:sz w:val="20"/>
          <w:szCs w:val="20"/>
          <w:lang w:val="am-ET"/>
        </w:rPr>
        <w:t>1) Phân phối, cung cấp hàng</w:t>
      </w:r>
      <w:r>
        <w:rPr>
          <w:rFonts w:ascii="Arial" w:hAnsi="Arial" w:cs="Arial"/>
          <w:b/>
          <w:sz w:val="20"/>
          <w:szCs w:val="20"/>
          <w:lang w:val="am-ET"/>
        </w:rPr>
        <w:t xml:space="preserve"> hóa</w:t>
      </w:r>
      <w:r w:rsidRPr="003D5126">
        <w:rPr>
          <w:rFonts w:ascii="Arial" w:hAnsi="Arial" w:cs="Arial"/>
          <w:b/>
          <w:sz w:val="20"/>
          <w:szCs w:val="20"/>
          <w:lang w:val="am-ET"/>
        </w:rPr>
        <w:t>: tỷ lệ 1%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Hoạt động bán buôn, bán lẻ các loại hàng hóa (trừ giá trị hàng hóa đại lý bán đúng giá hưởng hoa hồng).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  <w:lang w:val="am-ET"/>
        </w:rPr>
      </w:pPr>
      <w:r w:rsidRPr="003D5126">
        <w:rPr>
          <w:rFonts w:ascii="Arial" w:hAnsi="Arial" w:cs="Arial"/>
          <w:b/>
          <w:sz w:val="20"/>
          <w:szCs w:val="20"/>
          <w:lang w:val="am-ET"/>
        </w:rPr>
        <w:t>2) Dịch vụ, xây dựng không bao thầu nguyên vật liệu: tỷ lệ 5%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lưu trú, kinh doanh khách sạn, nhà nghỉ, nhà trọ;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cho thuê nhà, đất, cửa hàng, nhà xưởng, cho thuê tài sản và đồ dùng cá nhân khác;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 xml:space="preserve">- Dịch vụ cho thuê kho bãi, máy móc, phương tiện vận tải; Bốc xếp hàng </w:t>
      </w:r>
      <w:r>
        <w:rPr>
          <w:rFonts w:ascii="Arial" w:hAnsi="Arial" w:cs="Arial"/>
          <w:sz w:val="20"/>
          <w:szCs w:val="20"/>
          <w:lang w:val="am-ET"/>
        </w:rPr>
        <w:t xml:space="preserve">hóa </w:t>
      </w:r>
      <w:r w:rsidRPr="003D5126">
        <w:rPr>
          <w:rFonts w:ascii="Arial" w:hAnsi="Arial" w:cs="Arial"/>
          <w:sz w:val="20"/>
          <w:szCs w:val="20"/>
          <w:lang w:val="am-ET"/>
        </w:rPr>
        <w:t>và hoạt động dịch vụ hỗ trợ khác liên quan đến vận tải như kinh doanh bến bãi, bán vé, trông giữ phương tiện;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bưu chính, chuyển phát thư tín và bưu kiện;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môi giới, đấu giá và hoa hồng đại lý;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tư vấn pháp luật, tư vấn tài chính, kế toán, kiểm toán; dịch vụ làm thủ tục hành chính thuế, hải quan;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xử lý dữ liệu, cho thuê cổng thông tin, thiết bị công nghệ thông tin, viễn thông;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hỗ trợ văn phòng và các dịch vụ hỗ trợ kinh doanh khác;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tắm hơi, massage, karaoke, vũ trường, bi-a, internet, game;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may đo, giặt là; Cắt tóc, làm đầu, gội đầu;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sửa chữa khác bao gồm: sửa chữa máy vi tính và các đồ dùng gia đình;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tư vấn, thiết kế, giám sát thi công xây dựng cơ bản;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Các dịch vụ khác;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Xây dựng, lắp đặt không bao thầu nguyên vật liệu (bao gồm cả lắp đặt máy móc, thiết bị công nghiệp).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  <w:lang w:val="am-ET"/>
        </w:rPr>
      </w:pPr>
      <w:r w:rsidRPr="003D5126">
        <w:rPr>
          <w:rFonts w:ascii="Arial" w:hAnsi="Arial" w:cs="Arial"/>
          <w:b/>
          <w:sz w:val="20"/>
          <w:szCs w:val="20"/>
          <w:lang w:val="am-ET"/>
        </w:rPr>
        <w:t>3) Sản xuất, vận tải, dịch vụ có gắn với hàng</w:t>
      </w:r>
      <w:r>
        <w:rPr>
          <w:rFonts w:ascii="Arial" w:hAnsi="Arial" w:cs="Arial"/>
          <w:b/>
          <w:sz w:val="20"/>
          <w:szCs w:val="20"/>
          <w:lang w:val="am-ET"/>
        </w:rPr>
        <w:t xml:space="preserve"> hóa,</w:t>
      </w:r>
      <w:r w:rsidRPr="003D5126">
        <w:rPr>
          <w:rFonts w:ascii="Arial" w:hAnsi="Arial" w:cs="Arial"/>
          <w:b/>
          <w:sz w:val="20"/>
          <w:szCs w:val="20"/>
          <w:lang w:val="am-ET"/>
        </w:rPr>
        <w:t xml:space="preserve"> xây dựng có bao thầu nguyên vật liệu: tỷ lệ 3%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Sản xuất, gia công, chế biến sản phẩm hàng hóa;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Khai thác, chế biến khoáng sản;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Vận tải hàng</w:t>
      </w:r>
      <w:r>
        <w:rPr>
          <w:rFonts w:ascii="Arial" w:hAnsi="Arial" w:cs="Arial"/>
          <w:sz w:val="20"/>
          <w:szCs w:val="20"/>
          <w:lang w:val="am-ET"/>
        </w:rPr>
        <w:t xml:space="preserve"> hóa,</w:t>
      </w:r>
      <w:r w:rsidRPr="003D5126">
        <w:rPr>
          <w:rFonts w:ascii="Arial" w:hAnsi="Arial" w:cs="Arial"/>
          <w:sz w:val="20"/>
          <w:szCs w:val="20"/>
          <w:lang w:val="am-ET"/>
        </w:rPr>
        <w:t xml:space="preserve"> vận tải hành khách;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kèm theo bán hàng hóa như dịch vụ đào tạo, bảo dưỡng, chuyển giao công nghệ kèm theo bán sản phẩm;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ăn uống;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Dịch vụ sửa chữa và bảo dưỡng máy móc thiết bị, phương tiện vận tải, ô tô, mô tô, xe máy và xe có động cơ khác;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Xây dựng, lắp đặt có bao thầu nguyên vật liệu (bao gồm cả lắp đặt máy móc, thiết bị công nghiệp).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  <w:lang w:val="am-ET"/>
        </w:rPr>
      </w:pPr>
      <w:r w:rsidRPr="003D5126">
        <w:rPr>
          <w:rFonts w:ascii="Arial" w:hAnsi="Arial" w:cs="Arial"/>
          <w:b/>
          <w:sz w:val="20"/>
          <w:szCs w:val="20"/>
          <w:lang w:val="am-ET"/>
        </w:rPr>
        <w:t>4) Hoạt động kinh doanh khác: tỷ lệ 2%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Hoạt động sản xuất các sản phẩm thuộc đối tượng tính thuế GTGT theo phương pháp khấu trừ với mức thuế suất thuế GTGT</w:t>
      </w:r>
      <w:r>
        <w:rPr>
          <w:rFonts w:ascii="Arial" w:hAnsi="Arial" w:cs="Arial"/>
          <w:sz w:val="20"/>
          <w:szCs w:val="20"/>
          <w:lang w:val="am-ET"/>
        </w:rPr>
        <w:t xml:space="preserve"> </w:t>
      </w:r>
      <w:r w:rsidRPr="003D5126">
        <w:rPr>
          <w:rFonts w:ascii="Arial" w:hAnsi="Arial" w:cs="Arial"/>
          <w:sz w:val="20"/>
          <w:szCs w:val="20"/>
          <w:lang w:val="am-ET"/>
        </w:rPr>
        <w:t>5%;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Hoạt động cung cấp các dịch vụ thuộc đối tượng tính thuế GTGT theo phương pháp khấu trừ với mức thuế suất thuế GTGT 5%;</w:t>
      </w:r>
    </w:p>
    <w:p w:rsidR="009F6A41" w:rsidRPr="003D5126" w:rsidRDefault="009F6A41" w:rsidP="009F6A41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  <w:lang w:val="am-ET"/>
        </w:rPr>
      </w:pPr>
      <w:r w:rsidRPr="003D5126">
        <w:rPr>
          <w:rFonts w:ascii="Arial" w:hAnsi="Arial" w:cs="Arial"/>
          <w:sz w:val="20"/>
          <w:szCs w:val="20"/>
          <w:lang w:val="am-ET"/>
        </w:rPr>
        <w:t>- Các hoạt động khác chưa được liệt kê ở các nhóm 1, 2, 3 nêu trên.</w:t>
      </w:r>
    </w:p>
    <w:p w:rsidR="002D3CC7" w:rsidRPr="009F6A41" w:rsidRDefault="002D3CC7">
      <w:pPr>
        <w:rPr>
          <w:lang w:val="am-ET"/>
        </w:rPr>
      </w:pPr>
    </w:p>
    <w:sectPr w:rsidR="002D3CC7" w:rsidRPr="009F6A41" w:rsidSect="002D3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F6A41"/>
    <w:rsid w:val="002D3CC7"/>
    <w:rsid w:val="009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F6A41"/>
    <w:pPr>
      <w:spacing w:after="200" w:line="276" w:lineRule="auto"/>
      <w:ind w:left="720"/>
      <w:contextualSpacing/>
    </w:pPr>
    <w:rPr>
      <w:rFonts w:eastAsia="Calibri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2014-10-28T04:53:00Z</dcterms:created>
  <dcterms:modified xsi:type="dcterms:W3CDTF">2014-10-28T04:54:00Z</dcterms:modified>
</cp:coreProperties>
</file>